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6AA06" w14:textId="51E4562D" w:rsidR="00A46275" w:rsidRDefault="001277A2" w:rsidP="0098147F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Zmiana treści ogłoszenia</w:t>
      </w:r>
    </w:p>
    <w:p w14:paraId="68A86E21" w14:textId="77777777" w:rsidR="0085062B" w:rsidRPr="0085062B" w:rsidRDefault="0085062B" w:rsidP="0098147F">
      <w:pPr>
        <w:jc w:val="center"/>
        <w:rPr>
          <w:b/>
          <w:bCs/>
          <w:szCs w:val="24"/>
        </w:rPr>
      </w:pPr>
    </w:p>
    <w:p w14:paraId="3E41D770" w14:textId="26D729D8" w:rsidR="0098147F" w:rsidRPr="0085062B" w:rsidRDefault="001277A2" w:rsidP="006A2B40">
      <w:pPr>
        <w:spacing w:line="276" w:lineRule="auto"/>
        <w:rPr>
          <w:szCs w:val="24"/>
        </w:rPr>
      </w:pPr>
      <w:r>
        <w:rPr>
          <w:szCs w:val="24"/>
        </w:rPr>
        <w:t>Dot</w:t>
      </w:r>
      <w:r w:rsidR="00C51B35">
        <w:rPr>
          <w:szCs w:val="24"/>
        </w:rPr>
        <w:t>yczy</w:t>
      </w:r>
      <w:r>
        <w:rPr>
          <w:szCs w:val="24"/>
        </w:rPr>
        <w:t xml:space="preserve"> ogłoszenia o</w:t>
      </w:r>
      <w:r w:rsidR="0098147F" w:rsidRPr="0085062B">
        <w:rPr>
          <w:szCs w:val="24"/>
        </w:rPr>
        <w:t xml:space="preserve"> pierwsz</w:t>
      </w:r>
      <w:r>
        <w:rPr>
          <w:szCs w:val="24"/>
        </w:rPr>
        <w:t>ym</w:t>
      </w:r>
      <w:r w:rsidR="0098147F" w:rsidRPr="0085062B">
        <w:rPr>
          <w:szCs w:val="24"/>
        </w:rPr>
        <w:t xml:space="preserve"> przetargu ustn</w:t>
      </w:r>
      <w:r>
        <w:rPr>
          <w:szCs w:val="24"/>
        </w:rPr>
        <w:t>ym</w:t>
      </w:r>
      <w:r w:rsidR="0098147F" w:rsidRPr="0085062B">
        <w:rPr>
          <w:szCs w:val="24"/>
        </w:rPr>
        <w:t xml:space="preserve">, </w:t>
      </w:r>
      <w:r w:rsidR="001F6A62" w:rsidRPr="0085062B">
        <w:rPr>
          <w:szCs w:val="24"/>
        </w:rPr>
        <w:t>nieograniczon</w:t>
      </w:r>
      <w:r w:rsidR="001F6A62">
        <w:rPr>
          <w:szCs w:val="24"/>
        </w:rPr>
        <w:t>ym</w:t>
      </w:r>
      <w:r w:rsidR="0085062B">
        <w:rPr>
          <w:szCs w:val="24"/>
        </w:rPr>
        <w:t xml:space="preserve">, który odbędzie się dnia </w:t>
      </w:r>
      <w:r w:rsidR="00054291">
        <w:rPr>
          <w:szCs w:val="24"/>
        </w:rPr>
        <w:br/>
      </w:r>
      <w:r w:rsidR="00054291">
        <w:rPr>
          <w:rFonts w:cs="Times New Roman"/>
          <w:b/>
          <w:bCs/>
          <w:szCs w:val="24"/>
        </w:rPr>
        <w:t>9 marca</w:t>
      </w:r>
      <w:r w:rsidR="0085062B" w:rsidRPr="0085062B">
        <w:rPr>
          <w:rFonts w:cs="Times New Roman"/>
          <w:b/>
          <w:bCs/>
          <w:szCs w:val="24"/>
        </w:rPr>
        <w:t xml:space="preserve"> 202</w:t>
      </w:r>
      <w:r w:rsidR="00054291">
        <w:rPr>
          <w:rFonts w:cs="Times New Roman"/>
          <w:b/>
          <w:bCs/>
          <w:szCs w:val="24"/>
        </w:rPr>
        <w:t>3</w:t>
      </w:r>
      <w:r w:rsidR="0085062B" w:rsidRPr="0085062B">
        <w:rPr>
          <w:rFonts w:cs="Times New Roman"/>
          <w:b/>
          <w:bCs/>
          <w:szCs w:val="24"/>
        </w:rPr>
        <w:t xml:space="preserve"> roku o godz.10 </w:t>
      </w:r>
      <w:r w:rsidR="0085062B" w:rsidRPr="0085062B">
        <w:rPr>
          <w:rFonts w:cs="Times New Roman"/>
          <w:b/>
          <w:bCs/>
          <w:position w:val="6"/>
          <w:szCs w:val="24"/>
          <w:vertAlign w:val="superscript"/>
        </w:rPr>
        <w:t>00</w:t>
      </w:r>
      <w:r w:rsidR="0085062B">
        <w:rPr>
          <w:szCs w:val="24"/>
        </w:rPr>
        <w:t xml:space="preserve">, </w:t>
      </w:r>
      <w:r w:rsidR="0098147F" w:rsidRPr="0085062B">
        <w:rPr>
          <w:szCs w:val="24"/>
        </w:rPr>
        <w:t>na sprzedaż nieruchomości gruntowej, położonej w</w:t>
      </w:r>
      <w:r w:rsidR="001F6A62">
        <w:rPr>
          <w:szCs w:val="24"/>
        </w:rPr>
        <w:t> </w:t>
      </w:r>
      <w:r w:rsidR="0098147F" w:rsidRPr="0085062B">
        <w:rPr>
          <w:szCs w:val="24"/>
        </w:rPr>
        <w:t xml:space="preserve">Szczawnie-Zdroju </w:t>
      </w:r>
      <w:r w:rsidR="00054291">
        <w:rPr>
          <w:szCs w:val="24"/>
        </w:rPr>
        <w:t>w pobliżu</w:t>
      </w:r>
      <w:r w:rsidR="0098147F" w:rsidRPr="0085062B">
        <w:rPr>
          <w:szCs w:val="24"/>
        </w:rPr>
        <w:t xml:space="preserve"> ul. </w:t>
      </w:r>
      <w:r w:rsidR="00054291">
        <w:rPr>
          <w:szCs w:val="24"/>
        </w:rPr>
        <w:t>F. Chopina</w:t>
      </w:r>
      <w:r w:rsidR="0098147F" w:rsidRPr="0085062B">
        <w:rPr>
          <w:szCs w:val="24"/>
        </w:rPr>
        <w:t xml:space="preserve"> obręb Szczawno-Zdrój 1, oznaczonej w</w:t>
      </w:r>
      <w:r w:rsidR="001F6A62">
        <w:rPr>
          <w:szCs w:val="24"/>
        </w:rPr>
        <w:t> </w:t>
      </w:r>
      <w:r w:rsidR="0098147F" w:rsidRPr="0085062B">
        <w:rPr>
          <w:szCs w:val="24"/>
        </w:rPr>
        <w:t>ewidencji gruntów jako działki nr</w:t>
      </w:r>
      <w:r w:rsidR="00054291">
        <w:rPr>
          <w:szCs w:val="24"/>
        </w:rPr>
        <w:t xml:space="preserve"> 791/7</w:t>
      </w:r>
      <w:r w:rsidR="0098147F" w:rsidRPr="0085062B">
        <w:rPr>
          <w:szCs w:val="24"/>
        </w:rPr>
        <w:t xml:space="preserve"> o pow. 0,</w:t>
      </w:r>
      <w:r w:rsidR="00054291">
        <w:rPr>
          <w:szCs w:val="24"/>
        </w:rPr>
        <w:t>3064</w:t>
      </w:r>
      <w:r w:rsidR="0098147F" w:rsidRPr="0085062B">
        <w:rPr>
          <w:szCs w:val="24"/>
        </w:rPr>
        <w:t xml:space="preserve"> ha - dla której w Sądzie Rejonowym w Wałbrzychu prowadzona jest księga wieczysta nr SW1W/00</w:t>
      </w:r>
      <w:r w:rsidR="00054291">
        <w:rPr>
          <w:szCs w:val="24"/>
        </w:rPr>
        <w:t>071892/6</w:t>
      </w:r>
    </w:p>
    <w:p w14:paraId="35412184" w14:textId="71938B3C" w:rsidR="0098147F" w:rsidRPr="0085062B" w:rsidRDefault="0098147F" w:rsidP="0098147F">
      <w:pPr>
        <w:rPr>
          <w:szCs w:val="24"/>
        </w:rPr>
      </w:pPr>
    </w:p>
    <w:p w14:paraId="1B80E59F" w14:textId="6D488F42" w:rsidR="00C51B35" w:rsidRPr="00507E7C" w:rsidRDefault="00C51B35" w:rsidP="00507E7C">
      <w:pPr>
        <w:spacing w:line="276" w:lineRule="auto"/>
        <w:rPr>
          <w:szCs w:val="24"/>
          <w:u w:val="single"/>
        </w:rPr>
      </w:pPr>
      <w:r w:rsidRPr="00507E7C">
        <w:rPr>
          <w:szCs w:val="24"/>
          <w:u w:val="single"/>
        </w:rPr>
        <w:t>Burmistrz Szczawna-Zdroju dokonuje zmiany treści  ogłoszenia, poprzez do</w:t>
      </w:r>
      <w:r w:rsidR="00D1088E" w:rsidRPr="00507E7C">
        <w:rPr>
          <w:szCs w:val="24"/>
          <w:u w:val="single"/>
        </w:rPr>
        <w:t>danie następujących informacji :</w:t>
      </w:r>
    </w:p>
    <w:p w14:paraId="13ACD9BB" w14:textId="004D3773" w:rsidR="00507E7C" w:rsidRDefault="00507E7C" w:rsidP="00507E7C">
      <w:pPr>
        <w:spacing w:line="276" w:lineRule="auto"/>
        <w:rPr>
          <w:szCs w:val="24"/>
        </w:rPr>
      </w:pPr>
    </w:p>
    <w:p w14:paraId="2D54DE44" w14:textId="2D15BA01" w:rsidR="002D1FFC" w:rsidRPr="002D1FFC" w:rsidRDefault="002D1FFC" w:rsidP="002D1FFC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142" w:hanging="284"/>
        <w:jc w:val="both"/>
        <w:rPr>
          <w:sz w:val="22"/>
          <w:szCs w:val="22"/>
        </w:rPr>
      </w:pPr>
      <w:r w:rsidRPr="00054291">
        <w:rPr>
          <w:sz w:val="22"/>
          <w:szCs w:val="22"/>
        </w:rPr>
        <w:t>sprzedaż nieruchomości objęta jest obowiązującą stawką podatku VAT na podstawie art. 41 ust. 1, w związku z art. 146aa pkt 1 ustawy z dnia 11 marca 2004 r. o podatku od towarów i usług (t.j. Dz. U. z 2021 r. poz. 685, z późn. zm.). Stawka podatku VAT na dzień ogłoszenia przetargu wynosi 23%. Podatek VAT doliczony zostanie do ceny ustalonej w przetargu</w:t>
      </w:r>
      <w:r>
        <w:rPr>
          <w:sz w:val="22"/>
          <w:szCs w:val="22"/>
        </w:rPr>
        <w:t>.</w:t>
      </w:r>
    </w:p>
    <w:p w14:paraId="3DEF56CA" w14:textId="77777777" w:rsidR="002D1FFC" w:rsidRPr="00D1088E" w:rsidRDefault="002D1FFC" w:rsidP="00507E7C">
      <w:pPr>
        <w:spacing w:line="276" w:lineRule="auto"/>
        <w:rPr>
          <w:szCs w:val="24"/>
        </w:rPr>
      </w:pPr>
    </w:p>
    <w:p w14:paraId="359F296F" w14:textId="2757A260" w:rsidR="00054291" w:rsidRPr="00054291" w:rsidRDefault="00054291" w:rsidP="00054291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142" w:hanging="284"/>
        <w:jc w:val="both"/>
        <w:rPr>
          <w:sz w:val="22"/>
          <w:szCs w:val="22"/>
        </w:rPr>
      </w:pPr>
      <w:bookmarkStart w:id="0" w:name="_Hlk124159654"/>
      <w:r w:rsidRPr="00054291">
        <w:rPr>
          <w:sz w:val="22"/>
          <w:szCs w:val="22"/>
        </w:rPr>
        <w:t xml:space="preserve">dla przedmiotowej nieruchomości nie obowiązuje miejscowy plan zagospodarowania przestrzennego, Burmistrz Miasta Szczawno-Zdrój wydał decyzję nr 21/2016 z dnia 23.05.2016 r., o ustaleniu  lokalizacji inwestycji celu publicznego dla zamierzenia pn.: „Uzbrojenie terenu działek o nr ewid. 104/3, 104/4, 105/1, 105/2, 106, 107, 115, 116, 46, 47/1, 47/2, 162/2, 163/3, 163/4, 164/1, 164/2, 48, 50, 52, 53, 55, 120, 121/3,109 obr.1 przy ul. F. Chopina w Szczawnie- Zdroju.” </w:t>
      </w:r>
    </w:p>
    <w:bookmarkEnd w:id="0"/>
    <w:p w14:paraId="2113EF20" w14:textId="14C97459" w:rsidR="00D1088E" w:rsidRDefault="00D1088E" w:rsidP="00D1088E">
      <w:pPr>
        <w:pStyle w:val="Akapitzlist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</w:p>
    <w:p w14:paraId="0F812605" w14:textId="7610CDBA" w:rsidR="00D1088E" w:rsidRDefault="00D1088E" w:rsidP="00D1088E">
      <w:pPr>
        <w:pStyle w:val="Akapitzlist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 związku z powyższym podaje się jednolitą treść ogłoszenia o pierwszym przetargu ustnym, nieograniczonym na sprzedaż nieruchomości uwzględniając poniższy zapis:</w:t>
      </w:r>
    </w:p>
    <w:p w14:paraId="7DB1509A" w14:textId="77777777" w:rsidR="002D1FFC" w:rsidRDefault="002D1FFC" w:rsidP="00D1088E">
      <w:pPr>
        <w:pStyle w:val="Akapitzlist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</w:p>
    <w:p w14:paraId="41697EE6" w14:textId="073615D3" w:rsidR="002D1FFC" w:rsidRDefault="002D1FFC" w:rsidP="00D1088E">
      <w:pPr>
        <w:pStyle w:val="Akapitzlist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</w:p>
    <w:p w14:paraId="5026CC78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BURMISTRZ SZCZAWNA-ZDROJU</w:t>
      </w:r>
    </w:p>
    <w:p w14:paraId="7B7F0450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2D56068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na podstawie ustawy z dnia 21.08.1997 r. o gospodarce nieruchomościami  (t.j. Dz. U. z 2021 r., poz.1899 ze zm.) oraz rozporządzenia Rady Ministrów z dnia 14.09.2004 r. w sprawie sposobu i trybu przeprowadzania przetargów oraz rokowań na zbycie nieruchomości (t.j. Dz. U. z 2021 r., poz.2213)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>i zarządzenia nr 201/2022 Burmistrza Szczawna – Zdroju z dnia 22 listopada 2022 r.</w:t>
      </w:r>
    </w:p>
    <w:p w14:paraId="5EE04C9F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DE85D9B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OGŁASZA</w:t>
      </w:r>
    </w:p>
    <w:p w14:paraId="365BE817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EE37997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pierwszy przetarg ustny nieograniczony na sprzedaż nieruchomości gruntowej niezabudowanej położonej w Szczawnie-Zdroju w pobliżu ul. Fryderyka Chopina, oznaczonej w operacie ewidencji gruntów jako działka nr 791/7 o pow. 0.3064 ha, objętej księgą wieczystą nr SW1W/00071892/6.</w:t>
      </w:r>
    </w:p>
    <w:p w14:paraId="77BCA1BE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A95FB06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Cs w:val="24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            </w:t>
      </w:r>
      <w:r w:rsidRPr="002D1FFC">
        <w:rPr>
          <w:rFonts w:ascii="Arial" w:eastAsia="Times New Roman" w:hAnsi="Arial" w:cs="Arial"/>
          <w:b/>
          <w:bCs/>
          <w:szCs w:val="24"/>
          <w:lang w:eastAsia="pl-PL"/>
        </w:rPr>
        <w:t xml:space="preserve">Cena wywoławcza nieruchomości: 580.000,- zł </w:t>
      </w:r>
      <w:r w:rsidRPr="002D1FFC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</w:t>
      </w:r>
      <w:bookmarkStart w:id="1" w:name="_Hlk124251667"/>
      <w:r w:rsidRPr="002D1FFC">
        <w:rPr>
          <w:rFonts w:ascii="Arial" w:eastAsia="Times New Roman" w:hAnsi="Arial" w:cs="Arial"/>
          <w:b/>
          <w:bCs/>
          <w:szCs w:val="24"/>
          <w:lang w:eastAsia="pl-PL"/>
        </w:rPr>
        <w:t>+ podatek VAT 23%</w:t>
      </w:r>
      <w:bookmarkEnd w:id="1"/>
    </w:p>
    <w:p w14:paraId="06CBD88B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Cs w:val="24"/>
          <w:lang w:eastAsia="pl-PL"/>
        </w:rPr>
      </w:pPr>
      <w:r w:rsidRPr="002D1FFC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</w:t>
      </w:r>
    </w:p>
    <w:p w14:paraId="553F0B49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Przetarg odbędzie się dnia  </w:t>
      </w:r>
    </w:p>
    <w:p w14:paraId="6EA0D199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2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2"/>
          <w:lang w:eastAsia="pl-PL"/>
        </w:rPr>
        <w:t xml:space="preserve">9 marca 2023 roku o godz. 10 </w:t>
      </w:r>
      <w:r w:rsidRPr="002D1FFC">
        <w:rPr>
          <w:rFonts w:ascii="Arial" w:eastAsia="Times New Roman" w:hAnsi="Arial" w:cs="Arial"/>
          <w:b/>
          <w:bCs/>
          <w:position w:val="6"/>
          <w:sz w:val="22"/>
          <w:vertAlign w:val="superscript"/>
          <w:lang w:eastAsia="pl-PL"/>
        </w:rPr>
        <w:t>00</w:t>
      </w:r>
      <w:r w:rsidRPr="002D1FFC">
        <w:rPr>
          <w:rFonts w:ascii="Arial" w:eastAsia="Times New Roman" w:hAnsi="Arial" w:cs="Arial"/>
          <w:b/>
          <w:bCs/>
          <w:sz w:val="22"/>
          <w:lang w:eastAsia="pl-PL"/>
        </w:rPr>
        <w:t>,</w:t>
      </w:r>
    </w:p>
    <w:p w14:paraId="2A95D1DF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sali nr 27 Urzędu Miasta Szczawna-Zdroju ul. Kościuszki 17.</w:t>
      </w:r>
    </w:p>
    <w:p w14:paraId="50A11215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E3F80B3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2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Warunkiem uczestnictwa w przetargu jest wniesienie </w:t>
      </w: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wadium w pieniądzu w wysokości 60.000,- zł </w:t>
      </w:r>
      <w:r w:rsidRPr="002D1FF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(słownie: sześćdziesiąt tysięcy złotych</w:t>
      </w:r>
      <w:r w:rsidRPr="002D1FF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)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na konto Uzdrowiskowa Gmina Miejska Szczawno-Zdrój - </w:t>
      </w: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PKO BP SA O/Wałbrzych Nr 76 1020 5095 0000 5102 0011 4264.</w:t>
      </w:r>
      <w:r w:rsidRPr="002D1FFC">
        <w:rPr>
          <w:rFonts w:eastAsia="Times New Roman" w:cs="Times New Roman"/>
          <w:sz w:val="22"/>
          <w:lang w:eastAsia="pl-PL"/>
        </w:rPr>
        <w:t xml:space="preserve"> z napisem na dowodzie wpłaty (przelewie) „wadium do przetargu nieograniczonego dz. nr 791/7. </w:t>
      </w:r>
    </w:p>
    <w:p w14:paraId="75394165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lef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08EAEE3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Wadium wniesione w pieniądzu winno zostać uznane na rachunku gminy nie później </w:t>
      </w:r>
    </w:p>
    <w:p w14:paraId="6CD80338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niż w dniu 2 marca 2023 r.</w:t>
      </w:r>
    </w:p>
    <w:p w14:paraId="3600637F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jc w:val="lef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7F5C532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/>
          <w:sz w:val="20"/>
          <w:szCs w:val="20"/>
          <w:lang w:eastAsia="pl-PL"/>
        </w:rPr>
        <w:t>Uwagi dodatkowe:</w:t>
      </w:r>
    </w:p>
    <w:p w14:paraId="3A9AE2A3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o wysokości  postąpienia  decydują  uczestnicy  przetargu,  z  tym  że  postąpienie nie  może być niższe niż </w:t>
      </w:r>
      <w:r w:rsidRPr="002D1FF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1%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t>ceny wywoławczej tj. 5.800,-zł (słownie: pięć tysięcy osiemset złotych),,</w:t>
      </w:r>
    </w:p>
    <w:p w14:paraId="62F54807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wadium  wniesione przez  uczestnika, który  przetarg  wygra zostanie zaliczone na  poczet ceny  </w:t>
      </w:r>
    </w:p>
    <w:p w14:paraId="76D912F3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          nabycia nieruchomości, a w przypadku uchylania się od zawarcia umowy przepada na rzecz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         sprzedającego,</w:t>
      </w:r>
    </w:p>
    <w:p w14:paraId="00B8EF64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wadium  wniesione  przez  pozostałych  uczestników  przetargu  zostanie  zwrócone nie później     </w:t>
      </w:r>
    </w:p>
    <w:p w14:paraId="51C46D39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          niż przed upływem 3 dni od dnia przeprowadzenia przetargu, </w:t>
      </w:r>
    </w:p>
    <w:p w14:paraId="779F0FC0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koszty transakcji ponosi strona kupująca,</w:t>
      </w:r>
    </w:p>
    <w:p w14:paraId="2C2C4192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termin zawarcia umowy notarialnej dot. sprzedaży nieruchomości zostanie ustalony w ciągu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>21 dni od daty przetargu,</w:t>
      </w:r>
    </w:p>
    <w:p w14:paraId="38DC4B97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cena nabycia nieruchomości podlega zapłacie w całości nie później niż do dnia zawarcia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>aktu notarialnego,</w:t>
      </w:r>
    </w:p>
    <w:p w14:paraId="764CB99E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uczestnicy przetargu zobowiązani są posiadać: </w:t>
      </w:r>
    </w:p>
    <w:p w14:paraId="7879D376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ind w:left="709" w:hanging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- dokument tożsamości (elektroniczna forma dowodu osobistego nie stanowi dokumentu     potwierdzającego tożsamość); </w:t>
      </w:r>
    </w:p>
    <w:p w14:paraId="74B259D0" w14:textId="77777777" w:rsidR="002D1FFC" w:rsidRPr="002D1FFC" w:rsidRDefault="002D1FFC" w:rsidP="002D1FFC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potwierdzenie wniesienia wadium; </w:t>
      </w:r>
    </w:p>
    <w:p w14:paraId="792C7BD1" w14:textId="77777777" w:rsidR="002D1FFC" w:rsidRPr="002D1FFC" w:rsidRDefault="002D1FFC" w:rsidP="002D1FFC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aktualny wydruk z Krajowego Rejestru Sądowego lub z innego właściwego rejestru dla podmiotów innych niż osoby fizyczne, numer NIP; </w:t>
      </w:r>
    </w:p>
    <w:p w14:paraId="3A96F97C" w14:textId="77777777" w:rsidR="002D1FFC" w:rsidRPr="002D1FFC" w:rsidRDefault="002D1FFC" w:rsidP="002D1FFC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odpis z właściwego rejestru przetłumaczony przez tłumacza przysięgłego, wszystkie dokumenty wymienione w niniejszym punkcie powinny mieć formę pisemną (papierową). </w:t>
      </w:r>
    </w:p>
    <w:p w14:paraId="4CEDEDED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w  przetargu  mogą  brać  udział  osoby  fizyczne  i  prawne  oraz  cudzoziemcy  na  zasadach  </w:t>
      </w:r>
    </w:p>
    <w:p w14:paraId="5ECD7BCE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ind w:left="567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określonych w  ustawie z dnia 24 marca 1920r. o nabyciu nieruchomości przez cudzoziemców  </w:t>
      </w:r>
    </w:p>
    <w:p w14:paraId="0C137E75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ind w:left="720" w:hanging="15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(Dz.U. z  2017.,poz.2278),</w:t>
      </w:r>
    </w:p>
    <w:p w14:paraId="62E70234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cudzoziemcy (w rozumieniu ustawy z dnia 24 marca 1920 r. o nabywaniu nieruchomości przez cudzoziemców), w przypadku wygrania przetargu zobowiązani są przed zawarciem umowy notarialnej uzyskać zgodę Ministra Spraw Wewnętrznych i Administracji na nabycie nieruchomości w przypadkach, gdy zgoda ta jest wymagana, </w:t>
      </w:r>
    </w:p>
    <w:p w14:paraId="534C6B77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FFFFFF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FFFFFF"/>
          <w:lang w:eastAsia="pl-PL"/>
        </w:rPr>
        <w:t>zainteresowani  mogą   brać  udział  w  przetargu  osobiście  lub przez pełnomocników, którzy  posiadają odpowiednie pełnomocnictwo do dokonywania czynności prawnych,</w:t>
      </w:r>
    </w:p>
    <w:p w14:paraId="35C3A79F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nieruchomość nie jest obciążona prawami rzeczowymi ograniczonymi oraz prawami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>i roszczeniami osób trzecich</w:t>
      </w:r>
      <w:r w:rsidRPr="002D1FFC">
        <w:rPr>
          <w:rFonts w:eastAsia="Times New Roman" w:cs="Times New Roman"/>
          <w:sz w:val="20"/>
          <w:szCs w:val="20"/>
          <w:lang w:eastAsia="pl-PL"/>
        </w:rPr>
        <w:t xml:space="preserve">,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t>z dniem  04 stycznia 2023 r. upłynął  termin  składania  wniosków przez osoby, którym przysługuje pierwszeństwo w nabyciu nieruchomości na podstawie art.34 ust.1 pkt 1 i pkt 2 ustawy o gospodarce nieruchomościami,</w:t>
      </w:r>
    </w:p>
    <w:p w14:paraId="2E024E1D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sprzedaż nieruchomości objęta jest obowiązującą stawką podatku VAT na podstawie art. 41 ust. 1, w związku z art. 146aa pkt 1 ustawy z dnia 11 marca 2004 r. o podatku od towarów i usług (t.j. Dz. U. z 2021 r. poz. 685, z późn. zm.). Stawka podatku VAT na dzień ogłoszenia przetargu wynosi 23%. Podatek VAT doliczony zostanie do ceny ustalonej w przetargu,</w:t>
      </w:r>
    </w:p>
    <w:p w14:paraId="297B6FB9" w14:textId="46F8C96C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dla przedmiotowej nieruchomości nie obowiązuje miejscowy plan zagospodarowania przestrzennego, Burmistrz Miasta Szczawno-Zdrój wydał decyzję nr 21/2016 z dnia 23.05.2016 r., o ustaleniu  lokalizacji inwestycji celu publicznego dla zamierzenia pn.: „Uzbrojenie terenu działek o nr ewid. 104/3, 104/4, 105/1, 105/2, 106, 107, 115, 116, 46, 47/1, 47/2, 162/2, 163/3, 163/4, 164/1, 164/2, 48, 50, 52, 53, 55, 120, 121/3,109 obr.1 przy ul. F. Chopina w Szczawnie- Zdroju.” </w:t>
      </w:r>
    </w:p>
    <w:p w14:paraId="7F79E717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zgodnie ze studium uwarunkowań i kierunków zagospodarowania przestrzennego miasta Szczawno-Zdrój przyjętym uchwałą Rady Miejskiej w Szczawnie -Zdroju nr XL/68/21 z dnia 29 listopada 2021 r., nieruchomość położona jest na terenie oznaczonym symbolem 1.1 MMU – tereny o dominującej funkcji zabudowy mieszanej - mieszkaniowej, jednorodzinnej i wielorodzinnej w tym z usługami,</w:t>
      </w:r>
      <w:bookmarkStart w:id="2" w:name="_Hlk99620000"/>
    </w:p>
    <w:p w14:paraId="02A36A3A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planowany docelowy dostęp do drogi od ul. F. Chopina, zgodnie z decyzją nr 230/2022 z dnia 21.06.2022 r. Starosty Wałbrzyskiego zatwierdzającą projekt zagospodarowania terenu 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>i udzielającą pozwolenia na budowę dla inwestycji pn. „budowa drogi gminnej w Szczawnie-Zdroju na dz. nr 109, 106, 105/2 i 105/1 obr nr 0001 Szczawno-Zdrój 1 wraz z wykonaniem sieci kanalizacji deszczowej z odprowadzeniem do zbiornika odparowującego”. Aktualnie dostęp do drogi publicznej ul. A. Mickiewicza poprzez drogi wewnętrzne na działkach nr 121/3,  48/5, 53/1, 52/1, 48/3, 163/7 i 791/2 oznaczonych jako dr-drogi.</w:t>
      </w:r>
    </w:p>
    <w:bookmarkEnd w:id="2"/>
    <w:p w14:paraId="522ED2C4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 xml:space="preserve">pełne uzbrojenie w media w ul. F. Chopina, w drodze wewnętrznej na dz. 121/3 biegną: kolektor sanitarny, gazociąg, wodociąg, linia telekomunikacyjna i eklektyczna, </w:t>
      </w:r>
    </w:p>
    <w:p w14:paraId="69587CAC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zgodnie z ewidencją gruntów nieruchomość oznaczona jest symbolem: „RIVa” -grunty orne </w:t>
      </w:r>
      <w:r w:rsidRPr="002D1FFC">
        <w:rPr>
          <w:rFonts w:ascii="Arial" w:eastAsia="Times New Roman" w:hAnsi="Arial" w:cs="Arial"/>
          <w:bCs/>
          <w:sz w:val="20"/>
          <w:szCs w:val="20"/>
          <w:lang w:eastAsia="pl-PL"/>
        </w:rPr>
        <w:br/>
        <w:t>o  pow. 0.3064 ha,</w:t>
      </w:r>
    </w:p>
    <w:p w14:paraId="02B3D0AB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Cs/>
          <w:sz w:val="20"/>
          <w:szCs w:val="20"/>
          <w:lang w:eastAsia="pl-PL"/>
        </w:rPr>
        <w:t>przedmiotowa nieruchomość jest nieruchomością rolną w rozumieniu przepisów kodeksu Cywilnego,</w:t>
      </w:r>
    </w:p>
    <w:p w14:paraId="4758DF1A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Cs/>
          <w:sz w:val="20"/>
          <w:szCs w:val="20"/>
          <w:lang w:eastAsia="pl-PL"/>
        </w:rPr>
        <w:t>Krajowy Ośrodek Wsparcia Rolnictwa działający na rzecz Skarbu Państwa ma prawo pierwokupu przedmiotowej nieruchomości na podstawie art. 3 ust.4 ustawy z dnia 11 kwietnia 2003 r. o kształtowaniu ustroju rolnego - wymagane zawarcie warunkowej umowy sprzedaży,</w:t>
      </w:r>
    </w:p>
    <w:p w14:paraId="3773BE04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lokalizacja inwestycji w granicach użytków rolnych sklasyfikowanych jako RIVa nie wymaga uzyskania zgody na zmianę gruntów na cele nierolnicze, w myśl zapisu art.7 ustawy z dnia 3 lutego 1995r. o ochronie gruntów rolnych i leśnych (t.j. Dz. U. z 2021r. poz. 1326, ze zm.)</w:t>
      </w:r>
    </w:p>
    <w:p w14:paraId="6E4D7A90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wszystkie koszty sporządzenia umowy w formie aktu notarialnego, opłaty sądowe obciążają</w:t>
      </w:r>
      <w:r w:rsidRPr="002D1FF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nabywcę,  </w:t>
      </w:r>
    </w:p>
    <w:p w14:paraId="2D63E1B9" w14:textId="77777777" w:rsidR="002D1FFC" w:rsidRPr="002D1FFC" w:rsidRDefault="002D1FFC" w:rsidP="002D1FF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283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jeżeli podmiot ustalony jako nabywca nie stawi się bez usprawiedliwienia w oznaczonym terminie w kancelarii notarialnej, Burmistrz Szczawna -Zdroju może odstąpić od zawarcia umowy notarialnej, a wpłacone wadium nie podlega zwrotowi,</w:t>
      </w:r>
    </w:p>
    <w:p w14:paraId="6BD72FF9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contextualSpacing/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FFFFFF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FFFFFF"/>
          <w:lang w:eastAsia="pl-PL"/>
        </w:rPr>
        <w:br/>
      </w:r>
    </w:p>
    <w:p w14:paraId="39586562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Gmina sprzedaje nieruchomość na podstawie danych z ewidencji gruntów i wszelkie obmiary oraz rozgraniczenia nieruchomości może przeprowadzić nabywca na własny koszt.</w:t>
      </w:r>
    </w:p>
    <w:p w14:paraId="0F36393F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3ED4CB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Nabywca przejmuje nieruchomość w stanie istniejącym. Cena nieruchomości nie zawiera kosztów wznowienia znaków granicznych działki, w granicach której nieruchomość jest położona.</w:t>
      </w:r>
    </w:p>
    <w:p w14:paraId="3B763E59" w14:textId="77777777" w:rsidR="002D1FFC" w:rsidRPr="002D1FFC" w:rsidRDefault="002D1FFC" w:rsidP="002D1FFC">
      <w:pPr>
        <w:spacing w:line="240" w:lineRule="auto"/>
        <w:jc w:val="left"/>
        <w:rPr>
          <w:rFonts w:eastAsia="Times New Roman" w:cs="Times New Roman"/>
          <w:szCs w:val="24"/>
          <w:lang w:eastAsia="pl-PL"/>
        </w:rPr>
      </w:pPr>
    </w:p>
    <w:p w14:paraId="4242A490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bCs/>
          <w:sz w:val="20"/>
          <w:szCs w:val="20"/>
          <w:lang w:eastAsia="pl-PL"/>
        </w:rPr>
        <w:t>Burmistrz Szczawna-Zdroju zastrzega sobie prawo odwołania ogłoszonego przetargu                                      z uzasadnionych przyczyn.</w:t>
      </w:r>
    </w:p>
    <w:p w14:paraId="11B0060D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8E4DD1E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2D1FFC">
        <w:rPr>
          <w:rFonts w:ascii="Arial" w:eastAsia="Times New Roman" w:hAnsi="Arial" w:cs="Arial"/>
          <w:sz w:val="16"/>
          <w:szCs w:val="16"/>
          <w:lang w:eastAsia="pl-PL"/>
        </w:rPr>
        <w:t>Udział w postępowaniu przetargowym wiąże się z przetwarzaniem danych osobowych uczestników przetargów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 119 z 4.5.2016, str. 1—88) w zakresie wynikającym z ustawy z dnia 21 sierpnia 1997 r. o gospodarce nieruchomościami (Dz. U. z 2020 r. poz. 1990, z późn. zm.) oraz rozporządzenia Rady Ministrów z dnia 14 września 2004 r. w sprawie sposobu i trybu przeprowadzania przetargów oraz rokowań na zbycie nieruchomości (Dz. U. z 2014 r. poz. 1490, z późn. zm.).</w:t>
      </w:r>
    </w:p>
    <w:p w14:paraId="6F038ACF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5F108E7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2D1FFC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Szczegółowe informacje można uzyskać w pok. nr 37 w Urzędzie Miejskim Szczawna-Zdroju ul. T. Kościuszki 17, tel.  74 849-39-37, </w:t>
      </w:r>
    </w:p>
    <w:p w14:paraId="3AEF80BA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12A2E53" w14:textId="77777777" w:rsidR="002D1FFC" w:rsidRPr="002D1FFC" w:rsidRDefault="002D1FFC" w:rsidP="002D1FFC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3FD5F6" w14:textId="1A621812" w:rsidR="002D1FFC" w:rsidRPr="002D1FFC" w:rsidRDefault="002D1FFC" w:rsidP="002D1FFC">
      <w:pPr>
        <w:spacing w:line="240" w:lineRule="auto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2D1FFC">
        <w:rPr>
          <w:rFonts w:ascii="Arial" w:eastAsia="Times New Roman" w:hAnsi="Arial" w:cs="Arial"/>
          <w:sz w:val="20"/>
          <w:szCs w:val="20"/>
          <w:lang w:eastAsia="pl-PL"/>
        </w:rPr>
        <w:t>Szczawno-Zdrój 2023-01-0</w:t>
      </w:r>
      <w:r>
        <w:rPr>
          <w:rFonts w:ascii="Arial" w:eastAsia="Times New Roman" w:hAnsi="Arial" w:cs="Arial"/>
          <w:sz w:val="20"/>
          <w:szCs w:val="20"/>
          <w:lang w:eastAsia="pl-PL"/>
        </w:rPr>
        <w:t>9</w:t>
      </w:r>
    </w:p>
    <w:p w14:paraId="40EFF214" w14:textId="77777777" w:rsidR="002D1FFC" w:rsidRPr="00054291" w:rsidRDefault="002D1FFC" w:rsidP="00D1088E">
      <w:pPr>
        <w:pStyle w:val="Akapitzlist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</w:p>
    <w:p w14:paraId="644BAF21" w14:textId="283C4D2A" w:rsidR="0085062B" w:rsidRPr="0085062B" w:rsidRDefault="0085062B" w:rsidP="0098147F">
      <w:pPr>
        <w:rPr>
          <w:szCs w:val="24"/>
        </w:rPr>
      </w:pPr>
    </w:p>
    <w:p w14:paraId="27924B3E" w14:textId="77777777" w:rsidR="0098147F" w:rsidRPr="0085062B" w:rsidRDefault="0098147F">
      <w:pPr>
        <w:rPr>
          <w:szCs w:val="24"/>
        </w:rPr>
      </w:pPr>
    </w:p>
    <w:p w14:paraId="4F1A067E" w14:textId="77777777" w:rsidR="0098147F" w:rsidRPr="0085062B" w:rsidRDefault="0098147F">
      <w:pPr>
        <w:rPr>
          <w:szCs w:val="24"/>
        </w:rPr>
      </w:pPr>
    </w:p>
    <w:sectPr w:rsidR="0098147F" w:rsidRPr="0085062B" w:rsidSect="00344067">
      <w:pgSz w:w="11909" w:h="16834"/>
      <w:pgMar w:top="1417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087C"/>
    <w:multiLevelType w:val="hybridMultilevel"/>
    <w:tmpl w:val="23DE58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331AA"/>
    <w:multiLevelType w:val="hybridMultilevel"/>
    <w:tmpl w:val="09BA70DA"/>
    <w:lvl w:ilvl="0" w:tplc="936C1956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45034294">
    <w:abstractNumId w:val="0"/>
  </w:num>
  <w:num w:numId="2" w16cid:durableId="768084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7F"/>
    <w:rsid w:val="00054291"/>
    <w:rsid w:val="001277A2"/>
    <w:rsid w:val="001F6A62"/>
    <w:rsid w:val="002D1FFC"/>
    <w:rsid w:val="00344067"/>
    <w:rsid w:val="00357284"/>
    <w:rsid w:val="00507E7C"/>
    <w:rsid w:val="006A2B40"/>
    <w:rsid w:val="0085062B"/>
    <w:rsid w:val="0098147F"/>
    <w:rsid w:val="00A46275"/>
    <w:rsid w:val="00B65663"/>
    <w:rsid w:val="00C51B35"/>
    <w:rsid w:val="00D1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E884"/>
  <w15:chartTrackingRefBased/>
  <w15:docId w15:val="{96E7DF0C-06E5-4309-9495-C4B7E0E0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4291"/>
    <w:pPr>
      <w:spacing w:line="240" w:lineRule="auto"/>
      <w:ind w:left="720"/>
      <w:contextualSpacing/>
      <w:jc w:val="left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1386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2023-01-10T13:17:00Z</cp:lastPrinted>
  <dcterms:created xsi:type="dcterms:W3CDTF">2023-01-10T13:21:00Z</dcterms:created>
  <dcterms:modified xsi:type="dcterms:W3CDTF">2023-01-10T13:21:00Z</dcterms:modified>
</cp:coreProperties>
</file>