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B301F" w:rsidRPr="00E43D1B" w:rsidRDefault="005B301F" w:rsidP="005B301F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</w:pP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WYKAZ NR  </w:t>
      </w:r>
      <w:r w:rsidR="003B734D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2</w:t>
      </w:r>
      <w:r w:rsidR="00B413D0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>2</w:t>
      </w:r>
      <w:r w:rsidRPr="00E43D1B">
        <w:rPr>
          <w:rFonts w:ascii="Arial" w:eastAsia="Times New Roman" w:hAnsi="Arial" w:cs="Arial"/>
          <w:b/>
          <w:bCs/>
          <w:color w:val="000000"/>
          <w:sz w:val="20"/>
          <w:szCs w:val="20"/>
          <w:u w:val="single"/>
          <w:lang w:eastAsia="pl-PL"/>
        </w:rPr>
        <w:t xml:space="preserve"> /2023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rPr>
          <w:rFonts w:ascii="Arial" w:eastAsia="Tahoma" w:hAnsi="Arial" w:cs="Arial"/>
          <w:sz w:val="20"/>
          <w:szCs w:val="20"/>
          <w:lang w:eastAsia="pl-PL"/>
        </w:rPr>
      </w:pP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</w:r>
      <w:r w:rsidRPr="00E43D1B">
        <w:rPr>
          <w:rFonts w:ascii="Arial" w:eastAsia="Tahoma" w:hAnsi="Arial" w:cs="Arial"/>
          <w:sz w:val="20"/>
          <w:szCs w:val="20"/>
          <w:lang w:eastAsia="pl-PL"/>
        </w:rPr>
        <w:tab/>
        <w:t xml:space="preserve">                            </w:t>
      </w:r>
    </w:p>
    <w:p w:rsidR="005B301F" w:rsidRPr="00E43D1B" w:rsidRDefault="005B301F" w:rsidP="005B301F">
      <w:pPr>
        <w:widowControl w:val="0"/>
        <w:suppressAutoHyphens/>
        <w:autoSpaceDE w:val="0"/>
        <w:spacing w:after="0" w:line="240" w:lineRule="auto"/>
        <w:ind w:firstLine="567"/>
        <w:jc w:val="both"/>
        <w:rPr>
          <w:rFonts w:ascii="Arial" w:eastAsia="Tahoma" w:hAnsi="Arial" w:cs="Arial"/>
          <w:sz w:val="20"/>
          <w:szCs w:val="20"/>
          <w:lang w:eastAsia="pl-PL"/>
        </w:rPr>
      </w:pPr>
      <w:bookmarkStart w:id="0" w:name="_Hlk89936773"/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Na podstawie art. 35 ust 1 i 2 ustawy z dnia 21 sierpnia 1997 r. o gospodarce nieruchomościami (tj. Dz. U. z 2021 r. poz. 1899 ze zm.), Burmistrz Szczawna-Zdroju podaje do publicznej wiadomości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na okres 21 dni, tj. od dnia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0</w:t>
      </w:r>
      <w:r w:rsidR="00B413D0">
        <w:rPr>
          <w:rFonts w:ascii="Arial" w:eastAsia="Tahoma" w:hAnsi="Arial" w:cs="Arial"/>
          <w:sz w:val="20"/>
          <w:szCs w:val="20"/>
          <w:lang w:eastAsia="pl-PL"/>
        </w:rPr>
        <w:t>8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do dnia </w:t>
      </w:r>
      <w:r w:rsidR="00B413D0">
        <w:rPr>
          <w:rFonts w:ascii="Arial" w:eastAsia="Tahoma" w:hAnsi="Arial" w:cs="Arial"/>
          <w:sz w:val="20"/>
          <w:szCs w:val="20"/>
          <w:lang w:eastAsia="pl-PL"/>
        </w:rPr>
        <w:t>01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>.0</w:t>
      </w:r>
      <w:r w:rsidR="00B413D0">
        <w:rPr>
          <w:rFonts w:ascii="Arial" w:eastAsia="Tahoma" w:hAnsi="Arial" w:cs="Arial"/>
          <w:sz w:val="20"/>
          <w:szCs w:val="20"/>
          <w:lang w:eastAsia="pl-PL"/>
        </w:rPr>
        <w:t>3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.2023 r. wykaz nieruchomości przeznaczone 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br/>
        <w:t xml:space="preserve">do sprzedaży w drodze przetargu nieograniczonego (załącznik do zarządzenia nr </w:t>
      </w:r>
      <w:r w:rsidR="00951AAE">
        <w:rPr>
          <w:rFonts w:ascii="Arial" w:eastAsia="Tahoma" w:hAnsi="Arial" w:cs="Arial"/>
          <w:sz w:val="20"/>
          <w:szCs w:val="20"/>
          <w:lang w:eastAsia="pl-PL"/>
        </w:rPr>
        <w:t>2</w:t>
      </w:r>
      <w:r w:rsidR="00B413D0">
        <w:rPr>
          <w:rFonts w:ascii="Arial" w:eastAsia="Tahoma" w:hAnsi="Arial" w:cs="Arial"/>
          <w:sz w:val="20"/>
          <w:szCs w:val="20"/>
          <w:lang w:eastAsia="pl-PL"/>
        </w:rPr>
        <w:t>1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/2023 Burmistrza Szczawna-Zdroju z dnia </w:t>
      </w:r>
      <w:r w:rsidR="00B413D0">
        <w:rPr>
          <w:rFonts w:ascii="Arial" w:eastAsia="Tahoma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</w:t>
      </w:r>
      <w:r w:rsidR="003B734D">
        <w:rPr>
          <w:rFonts w:ascii="Arial" w:eastAsia="Tahoma" w:hAnsi="Arial" w:cs="Arial"/>
          <w:sz w:val="20"/>
          <w:szCs w:val="20"/>
          <w:lang w:eastAsia="pl-PL"/>
        </w:rPr>
        <w:t>lutego</w:t>
      </w:r>
      <w:r w:rsidRPr="00E43D1B">
        <w:rPr>
          <w:rFonts w:ascii="Arial" w:eastAsia="Tahoma" w:hAnsi="Arial" w:cs="Arial"/>
          <w:sz w:val="20"/>
          <w:szCs w:val="20"/>
          <w:lang w:eastAsia="pl-PL"/>
        </w:rPr>
        <w:t xml:space="preserve"> 2023 r.)</w:t>
      </w:r>
    </w:p>
    <w:bookmarkEnd w:id="0"/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053"/>
        <w:gridCol w:w="5287"/>
      </w:tblGrid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Położenie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Szczawno-Zdrój, w pobliżu ul. F. Chopina</w:t>
            </w:r>
          </w:p>
        </w:tc>
      </w:tr>
      <w:tr w:rsidR="005B301F" w:rsidRPr="00E43D1B" w:rsidTr="00851F53">
        <w:trPr>
          <w:trHeight w:val="137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Oznaczenie nieruchomości według  księgi wieczystej i katastru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Obręb                     : Szczawno-Zdrój  1,   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Numer działki         : 790/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  <w:r w:rsidR="00B413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Powierzchnia         : 0.0</w:t>
            </w:r>
            <w:r w:rsidR="003B734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  <w:r w:rsidR="00B413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53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ha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Księga Wieczysta  : SW1W/00071892/6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Kataster nieruchomości: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 „RIVa” </w:t>
            </w: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grunty orne,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83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Opis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Nieruchomość gruntowa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niezabudowana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106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Przeznaczenie nieruchomości i sposób jej zagospodarowania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Decyzja Burmistrza Szczawna-Zdroju nr 30/2022 z dnia 25.08.2022 r., o warunkach zabudowy dla inwestycji pn. "Zabudowa mieszkaniowa na terenie działki nr ewid. </w:t>
            </w: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790/5, 790/6 obr. Szczawno-Zdrój 1 wraz z podziałem i niezbędną infrastrukturą techniczną oraz drogą stanowiącą dojazd z ul. F. Chopina" (dz.123/2) na działkach nr ewid. 109, 120 (Wp), 106, 105/1, 105/2, 121/3 (dr), 53/1, 52/1, 48/3, 48/5, 163/7, 164/2, 790/1, 790/2 obr. Szczawno-Zdrój 1".</w:t>
            </w:r>
          </w:p>
          <w:p w:rsidR="005B301F" w:rsidRPr="00E43D1B" w:rsidRDefault="005B301F" w:rsidP="00851F5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466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Termin zagospodarowania nieruchomości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Nieruchomość do zagospodarowania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trHeight w:val="561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 xml:space="preserve">Cena nieruchomości:                                                                                   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</w:t>
            </w:r>
            <w:r w:rsidR="003B734D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>15</w:t>
            </w:r>
            <w:r w:rsidRPr="00E43D1B"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  <w:t xml:space="preserve">.000,- zł + podatek Vat 23% </w:t>
            </w: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Wysokość stawek procentowych opłat z tytułu użytkowania wieczystego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 ----------------------------------------------------------------------</w:t>
            </w:r>
          </w:p>
        </w:tc>
      </w:tr>
      <w:tr w:rsidR="005B301F" w:rsidRPr="00E43D1B" w:rsidTr="00851F53">
        <w:trPr>
          <w:trHeight w:val="58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Wysokość opłat z tytułu użytkowania wieczystego, najmu lub dzierżawy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Termin wnoszenia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Jednorazowo przed podpisaniem aktu notarialnego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keepNext/>
              <w:spacing w:after="0" w:line="240" w:lineRule="auto"/>
              <w:outlineLvl w:val="0"/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Theme="minorEastAsia" w:hAnsi="Arial" w:cs="Arial"/>
                <w:sz w:val="20"/>
                <w:szCs w:val="20"/>
                <w:lang w:eastAsia="pl-PL"/>
              </w:rPr>
              <w:t>Zasady aktualizacji opłat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----------------------------------------------------------------------</w:t>
            </w:r>
          </w:p>
        </w:tc>
      </w:tr>
      <w:tr w:rsidR="005B301F" w:rsidRPr="00E43D1B" w:rsidTr="00851F53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4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01F" w:rsidRPr="00E43D1B" w:rsidRDefault="005B301F" w:rsidP="00851F5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Informacje o przeznaczeniu do sprzedaży, do oddania w użytkowanie wieczyste, użytkowanie, najem lub dzierżawę</w:t>
            </w:r>
          </w:p>
        </w:tc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E43D1B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Prawo własności</w:t>
            </w:r>
          </w:p>
          <w:p w:rsidR="005B301F" w:rsidRPr="00E43D1B" w:rsidRDefault="005B301F" w:rsidP="00851F5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ind w:left="-28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Osoby, którym przysługuje pierwszeństwo w nabyciu nieruchomości na podstawie art.34.ust.1.pkt 1 i pkt 2 ustawy z dnia 21 sierpnia 1997 r. o gospodarce nieruchomościami (t.j. </w:t>
      </w:r>
      <w:r w:rsidRPr="00E43D1B">
        <w:rPr>
          <w:rFonts w:ascii="Arial" w:eastAsia="Times New Roman" w:hAnsi="Arial" w:cs="Arial"/>
          <w:bCs/>
          <w:sz w:val="20"/>
          <w:szCs w:val="20"/>
          <w:lang w:eastAsia="pl-PL"/>
        </w:rPr>
        <w:t>Dz. U. z 2021 r. poz. 1899 ze zm.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) lub odrębnych przepisów mogą złożyć wniosek o jej nabycie w terminie do </w:t>
      </w:r>
      <w:r w:rsidR="00B413D0">
        <w:rPr>
          <w:rFonts w:ascii="Arial" w:eastAsia="Times New Roman" w:hAnsi="Arial" w:cs="Arial"/>
          <w:sz w:val="20"/>
          <w:szCs w:val="20"/>
          <w:lang w:eastAsia="pl-PL"/>
        </w:rPr>
        <w:t>22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 xml:space="preserve"> marca 2023 r.</w:t>
      </w: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5B301F" w:rsidRPr="00E43D1B" w:rsidRDefault="005B301F" w:rsidP="005B30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43D1B">
        <w:rPr>
          <w:rFonts w:ascii="Arial" w:eastAsia="Times New Roman" w:hAnsi="Arial" w:cs="Arial"/>
          <w:sz w:val="20"/>
          <w:szCs w:val="20"/>
          <w:lang w:eastAsia="pl-PL"/>
        </w:rPr>
        <w:t>Szczawno-Zdrój 2023.0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2</w:t>
      </w:r>
      <w:r w:rsidRPr="00E43D1B">
        <w:rPr>
          <w:rFonts w:ascii="Arial" w:eastAsia="Times New Roman" w:hAnsi="Arial" w:cs="Arial"/>
          <w:sz w:val="20"/>
          <w:szCs w:val="20"/>
          <w:lang w:eastAsia="pl-PL"/>
        </w:rPr>
        <w:t>.</w:t>
      </w:r>
      <w:r w:rsidR="003B734D">
        <w:rPr>
          <w:rFonts w:ascii="Arial" w:eastAsia="Times New Roman" w:hAnsi="Arial" w:cs="Arial"/>
          <w:sz w:val="20"/>
          <w:szCs w:val="20"/>
          <w:lang w:eastAsia="pl-PL"/>
        </w:rPr>
        <w:t>0</w:t>
      </w:r>
      <w:r w:rsidR="00B413D0">
        <w:rPr>
          <w:rFonts w:ascii="Arial" w:eastAsia="Times New Roman" w:hAnsi="Arial" w:cs="Arial"/>
          <w:sz w:val="20"/>
          <w:szCs w:val="20"/>
          <w:lang w:eastAsia="pl-PL"/>
        </w:rPr>
        <w:t>7</w:t>
      </w:r>
    </w:p>
    <w:p w:rsidR="003078B2" w:rsidRDefault="00000000"/>
    <w:sectPr w:rsidR="003078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1F"/>
    <w:rsid w:val="003A034B"/>
    <w:rsid w:val="003B734D"/>
    <w:rsid w:val="005600E6"/>
    <w:rsid w:val="005B301F"/>
    <w:rsid w:val="00951AAE"/>
    <w:rsid w:val="00B413D0"/>
    <w:rsid w:val="00F0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53BD"/>
  <w15:chartTrackingRefBased/>
  <w15:docId w15:val="{EEA0A9D6-EBDD-4480-8886-BA2772A2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01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368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Targosińska</dc:creator>
  <cp:keywords/>
  <dc:description/>
  <cp:lastModifiedBy>Iwona Targosińska</cp:lastModifiedBy>
  <cp:revision>2</cp:revision>
  <cp:lastPrinted>2023-02-07T13:20:00Z</cp:lastPrinted>
  <dcterms:created xsi:type="dcterms:W3CDTF">2023-02-07T13:21:00Z</dcterms:created>
  <dcterms:modified xsi:type="dcterms:W3CDTF">2023-02-07T13:21:00Z</dcterms:modified>
</cp:coreProperties>
</file>