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B301F" w:rsidRPr="00E43D1B" w:rsidRDefault="005B301F" w:rsidP="005B301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</w:pPr>
      <w:r w:rsidRPr="00E43D1B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 xml:space="preserve">WYKAZ NR  </w:t>
      </w:r>
      <w:r w:rsidR="003B734D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>2</w:t>
      </w:r>
      <w:r w:rsidR="00E81E69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>3</w:t>
      </w:r>
      <w:r w:rsidRPr="00E43D1B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 xml:space="preserve"> /2023</w:t>
      </w:r>
    </w:p>
    <w:p w:rsidR="005B301F" w:rsidRPr="00E43D1B" w:rsidRDefault="005B301F" w:rsidP="005B301F">
      <w:pPr>
        <w:widowControl w:val="0"/>
        <w:suppressAutoHyphens/>
        <w:autoSpaceDE w:val="0"/>
        <w:spacing w:after="0" w:line="240" w:lineRule="auto"/>
        <w:rPr>
          <w:rFonts w:ascii="Arial" w:eastAsia="Tahoma" w:hAnsi="Arial" w:cs="Arial"/>
          <w:sz w:val="20"/>
          <w:szCs w:val="20"/>
          <w:lang w:eastAsia="pl-PL"/>
        </w:rPr>
      </w:pPr>
      <w:r w:rsidRPr="00E43D1B">
        <w:rPr>
          <w:rFonts w:ascii="Arial" w:eastAsia="Tahoma" w:hAnsi="Arial" w:cs="Arial"/>
          <w:sz w:val="20"/>
          <w:szCs w:val="20"/>
          <w:lang w:eastAsia="pl-PL"/>
        </w:rPr>
        <w:tab/>
      </w:r>
      <w:r w:rsidRPr="00E43D1B">
        <w:rPr>
          <w:rFonts w:ascii="Arial" w:eastAsia="Tahoma" w:hAnsi="Arial" w:cs="Arial"/>
          <w:sz w:val="20"/>
          <w:szCs w:val="20"/>
          <w:lang w:eastAsia="pl-PL"/>
        </w:rPr>
        <w:tab/>
      </w:r>
      <w:r w:rsidRPr="00E43D1B">
        <w:rPr>
          <w:rFonts w:ascii="Arial" w:eastAsia="Tahoma" w:hAnsi="Arial" w:cs="Arial"/>
          <w:sz w:val="20"/>
          <w:szCs w:val="20"/>
          <w:lang w:eastAsia="pl-PL"/>
        </w:rPr>
        <w:tab/>
      </w:r>
      <w:r w:rsidRPr="00E43D1B">
        <w:rPr>
          <w:rFonts w:ascii="Arial" w:eastAsia="Tahoma" w:hAnsi="Arial" w:cs="Arial"/>
          <w:sz w:val="20"/>
          <w:szCs w:val="20"/>
          <w:lang w:eastAsia="pl-PL"/>
        </w:rPr>
        <w:tab/>
        <w:t xml:space="preserve">                            </w:t>
      </w:r>
    </w:p>
    <w:p w:rsidR="005B301F" w:rsidRPr="00E43D1B" w:rsidRDefault="005B301F" w:rsidP="005B301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ahoma" w:hAnsi="Arial" w:cs="Arial"/>
          <w:sz w:val="20"/>
          <w:szCs w:val="20"/>
          <w:lang w:eastAsia="pl-PL"/>
        </w:rPr>
      </w:pPr>
      <w:bookmarkStart w:id="0" w:name="_Hlk89936773"/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Na podstawie art. 35 ust 1 i 2 ustawy z dnia 21 sierpnia 1997 r. o gospodarce nieruchomościami (tj. Dz. U. z 2021 r. poz. 1899 ze zm.), Burmistrz Szczawna-Zdroju podaje do publicznej wiadomości 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br/>
        <w:t xml:space="preserve">na okres 21 dni, tj. od dnia 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0</w:t>
      </w:r>
      <w:r w:rsidR="00B413D0">
        <w:rPr>
          <w:rFonts w:ascii="Arial" w:eastAsia="Tahoma" w:hAnsi="Arial" w:cs="Arial"/>
          <w:sz w:val="20"/>
          <w:szCs w:val="20"/>
          <w:lang w:eastAsia="pl-PL"/>
        </w:rPr>
        <w:t>8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>.0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2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.2023 r. do dnia </w:t>
      </w:r>
      <w:r w:rsidR="00B413D0">
        <w:rPr>
          <w:rFonts w:ascii="Arial" w:eastAsia="Tahoma" w:hAnsi="Arial" w:cs="Arial"/>
          <w:sz w:val="20"/>
          <w:szCs w:val="20"/>
          <w:lang w:eastAsia="pl-PL"/>
        </w:rPr>
        <w:t>01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>.0</w:t>
      </w:r>
      <w:r w:rsidR="00B413D0">
        <w:rPr>
          <w:rFonts w:ascii="Arial" w:eastAsia="Tahoma" w:hAnsi="Arial" w:cs="Arial"/>
          <w:sz w:val="20"/>
          <w:szCs w:val="20"/>
          <w:lang w:eastAsia="pl-PL"/>
        </w:rPr>
        <w:t>3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.2023 r. wykaz nieruchomości przeznaczone 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br/>
        <w:t xml:space="preserve">do sprzedaży w drodze przetargu nieograniczonego (załącznik do zarządzenia nr </w:t>
      </w:r>
      <w:r w:rsidR="00951AAE">
        <w:rPr>
          <w:rFonts w:ascii="Arial" w:eastAsia="Tahoma" w:hAnsi="Arial" w:cs="Arial"/>
          <w:sz w:val="20"/>
          <w:szCs w:val="20"/>
          <w:lang w:eastAsia="pl-PL"/>
        </w:rPr>
        <w:t>2</w:t>
      </w:r>
      <w:r w:rsidR="00E81E69">
        <w:rPr>
          <w:rFonts w:ascii="Arial" w:eastAsia="Tahoma" w:hAnsi="Arial" w:cs="Arial"/>
          <w:sz w:val="20"/>
          <w:szCs w:val="20"/>
          <w:lang w:eastAsia="pl-PL"/>
        </w:rPr>
        <w:t>2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/2023 Burmistrza Szczawna-Zdroju z dnia </w:t>
      </w:r>
      <w:r w:rsidR="00B413D0">
        <w:rPr>
          <w:rFonts w:ascii="Arial" w:eastAsia="Tahoma" w:hAnsi="Arial" w:cs="Arial"/>
          <w:sz w:val="20"/>
          <w:szCs w:val="20"/>
          <w:lang w:eastAsia="pl-PL"/>
        </w:rPr>
        <w:t>2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 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lutego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 2023 r.)</w:t>
      </w:r>
    </w:p>
    <w:bookmarkEnd w:id="0"/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4053"/>
        <w:gridCol w:w="5287"/>
      </w:tblGrid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Położenie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Szczawno-Zdrój, w pobliżu ul. F. Chopina</w:t>
            </w:r>
          </w:p>
        </w:tc>
      </w:tr>
      <w:tr w:rsidR="005B301F" w:rsidRPr="00E43D1B" w:rsidTr="00851F53">
        <w:trPr>
          <w:trHeight w:val="1378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Oznaczenie nieruchomości według  księgi wieczystej i katastru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Obręb                     : Szczawno-Zdrój  1,   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 działki         : 790/</w:t>
            </w:r>
            <w:r w:rsidR="003B734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  <w:r w:rsidR="00E81E6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Powierzchnia         : 0.0</w:t>
            </w:r>
            <w:r w:rsidR="003B734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  <w:r w:rsidR="00E81E6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76</w:t>
            </w: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ha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Księga Wieczysta  : SW1W/00071892/6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Kataster nieruchomości: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 „RIVa” </w:t>
            </w:r>
            <w:r w:rsidRPr="00E43D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- grunty orne,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83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Opis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Nieruchomość gruntowa </w:t>
            </w: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niezabudowana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1067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Przeznaczenie nieruchomości i sposób jej zagospodarowania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Decyzja Burmistrza Szczawna-Zdroju nr 30/2022 z dnia 25.08.2022 r., o warunkach zabudowy dla inwestycji pn. "Zabudowa mieszkaniowa na terenie działki nr ewid. </w:t>
            </w: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790/5, 790/6 obr. Szczawno-Zdrój 1 wraz z podziałem i niezbędną infrastrukturą techniczną oraz drogą stanowiącą dojazd z ul. F. Chopina" (dz.123/2) na działkach nr ewid. 109, 120 (Wp), 106, 105/1, 105/2, 121/3 (dr), 53/1, 52/1, 48/3, 48/5, 163/7, 164/2, 790/1, 790/2 obr. Szczawno-Zdrój 1".</w:t>
            </w:r>
          </w:p>
          <w:p w:rsidR="005B301F" w:rsidRPr="00E43D1B" w:rsidRDefault="005B301F" w:rsidP="00851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466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Termin zagospodarowania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Nieruchomość do zagospodarowania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561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 xml:space="preserve">Cena nieruchomości:                                                                                   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</w:t>
            </w:r>
            <w:r w:rsidR="00E81E6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</w:t>
            </w:r>
            <w:r w:rsidRPr="00E43D1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.000,- zł + podatek Vat 23%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Wysokość stawek procentowych opłat z tytułu użytkowania wieczystego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----------------------------------------------------------------------</w:t>
            </w:r>
          </w:p>
        </w:tc>
      </w:tr>
      <w:tr w:rsidR="005B301F" w:rsidRPr="00E43D1B" w:rsidTr="00851F53">
        <w:trPr>
          <w:trHeight w:val="584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Wysokość opłat z tytułu użytkowania wieczystego, najmu lub dzierżawy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----------------------------------------------------------------------</w:t>
            </w: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Termin wnoszenia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Jednorazowo przed podpisaniem aktu notarialnego</w:t>
            </w: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Zasady aktualizacji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----------------------------------------------------------------------</w:t>
            </w: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Informacje o przeznaczeniu do sprzedaży, do oddania w użytkowanie wieczyste, użytkowanie, najem lub dzierżawę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Prawo własności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B301F" w:rsidRPr="00E43D1B" w:rsidRDefault="005B301F" w:rsidP="005B301F">
      <w:pPr>
        <w:spacing w:after="0" w:line="240" w:lineRule="auto"/>
        <w:ind w:left="-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43D1B">
        <w:rPr>
          <w:rFonts w:ascii="Arial" w:eastAsia="Times New Roman" w:hAnsi="Arial" w:cs="Arial"/>
          <w:sz w:val="20"/>
          <w:szCs w:val="20"/>
          <w:lang w:eastAsia="pl-PL"/>
        </w:rPr>
        <w:t xml:space="preserve">Osoby, którym przysługuje pierwszeństwo w nabyciu nieruchomości na podstawie art.34.ust.1.pkt 1 i pkt 2 ustawy z dnia 21 sierpnia 1997 r. o gospodarce nieruchomościami (t.j. </w:t>
      </w:r>
      <w:r w:rsidRPr="00E43D1B">
        <w:rPr>
          <w:rFonts w:ascii="Arial" w:eastAsia="Times New Roman" w:hAnsi="Arial" w:cs="Arial"/>
          <w:bCs/>
          <w:sz w:val="20"/>
          <w:szCs w:val="20"/>
          <w:lang w:eastAsia="pl-PL"/>
        </w:rPr>
        <w:t>Dz. U. z 2021 r. poz. 1899 ze zm.</w:t>
      </w:r>
      <w:r w:rsidRPr="00E43D1B">
        <w:rPr>
          <w:rFonts w:ascii="Arial" w:eastAsia="Times New Roman" w:hAnsi="Arial" w:cs="Arial"/>
          <w:sz w:val="20"/>
          <w:szCs w:val="20"/>
          <w:lang w:eastAsia="pl-PL"/>
        </w:rPr>
        <w:t xml:space="preserve">) lub odrębnych przepisów mogą złożyć wniosek o jej nabycie w terminie do </w:t>
      </w:r>
      <w:r w:rsidR="00B413D0">
        <w:rPr>
          <w:rFonts w:ascii="Arial" w:eastAsia="Times New Roman" w:hAnsi="Arial" w:cs="Arial"/>
          <w:sz w:val="20"/>
          <w:szCs w:val="20"/>
          <w:lang w:eastAsia="pl-PL"/>
        </w:rPr>
        <w:t>22</w:t>
      </w:r>
      <w:r w:rsidRPr="00E43D1B">
        <w:rPr>
          <w:rFonts w:ascii="Arial" w:eastAsia="Times New Roman" w:hAnsi="Arial" w:cs="Arial"/>
          <w:sz w:val="20"/>
          <w:szCs w:val="20"/>
          <w:lang w:eastAsia="pl-PL"/>
        </w:rPr>
        <w:t xml:space="preserve"> marca 2023 r.</w:t>
      </w:r>
    </w:p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B301F" w:rsidRPr="00E43D1B" w:rsidRDefault="005B301F" w:rsidP="005B30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43D1B">
        <w:rPr>
          <w:rFonts w:ascii="Arial" w:eastAsia="Times New Roman" w:hAnsi="Arial" w:cs="Arial"/>
          <w:sz w:val="20"/>
          <w:szCs w:val="20"/>
          <w:lang w:eastAsia="pl-PL"/>
        </w:rPr>
        <w:t>Szczawno-Zdrój 2023.0</w:t>
      </w:r>
      <w:r w:rsidR="003B734D">
        <w:rPr>
          <w:rFonts w:ascii="Arial" w:eastAsia="Times New Roman" w:hAnsi="Arial" w:cs="Arial"/>
          <w:sz w:val="20"/>
          <w:szCs w:val="20"/>
          <w:lang w:eastAsia="pl-PL"/>
        </w:rPr>
        <w:t>2</w:t>
      </w:r>
      <w:r w:rsidRPr="00E43D1B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3B734D">
        <w:rPr>
          <w:rFonts w:ascii="Arial" w:eastAsia="Times New Roman" w:hAnsi="Arial" w:cs="Arial"/>
          <w:sz w:val="20"/>
          <w:szCs w:val="20"/>
          <w:lang w:eastAsia="pl-PL"/>
        </w:rPr>
        <w:t>0</w:t>
      </w:r>
      <w:r w:rsidR="00B413D0">
        <w:rPr>
          <w:rFonts w:ascii="Arial" w:eastAsia="Times New Roman" w:hAnsi="Arial" w:cs="Arial"/>
          <w:sz w:val="20"/>
          <w:szCs w:val="20"/>
          <w:lang w:eastAsia="pl-PL"/>
        </w:rPr>
        <w:t>7</w:t>
      </w:r>
    </w:p>
    <w:p w:rsidR="003078B2" w:rsidRDefault="00000000"/>
    <w:sectPr w:rsidR="00307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01F"/>
    <w:rsid w:val="003A034B"/>
    <w:rsid w:val="003B734D"/>
    <w:rsid w:val="005600E6"/>
    <w:rsid w:val="005B301F"/>
    <w:rsid w:val="00951AAE"/>
    <w:rsid w:val="00B413D0"/>
    <w:rsid w:val="00E81E69"/>
    <w:rsid w:val="00F0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053BD"/>
  <w15:chartTrackingRefBased/>
  <w15:docId w15:val="{EEA0A9D6-EBDD-4480-8886-BA2772A2C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0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Targosińska</dc:creator>
  <cp:keywords/>
  <dc:description/>
  <cp:lastModifiedBy>Iwona Targosińska</cp:lastModifiedBy>
  <cp:revision>2</cp:revision>
  <cp:lastPrinted>2023-02-07T13:22:00Z</cp:lastPrinted>
  <dcterms:created xsi:type="dcterms:W3CDTF">2023-02-07T13:22:00Z</dcterms:created>
  <dcterms:modified xsi:type="dcterms:W3CDTF">2023-02-07T13:22:00Z</dcterms:modified>
</cp:coreProperties>
</file>